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01" w:rsidRDefault="002A3E01">
      <w:pPr>
        <w:spacing w:before="63"/>
        <w:ind w:left="1716"/>
        <w:rPr>
          <w:sz w:val="36"/>
        </w:rPr>
      </w:pPr>
    </w:p>
    <w:p w:rsidR="00C71F6A" w:rsidRDefault="002A3E01">
      <w:pPr>
        <w:spacing w:before="63"/>
        <w:ind w:left="1716"/>
        <w:rPr>
          <w:sz w:val="36"/>
        </w:rPr>
      </w:pPr>
      <w:r>
        <w:rPr>
          <w:sz w:val="36"/>
        </w:rPr>
        <w:t xml:space="preserve">When you ask </w:t>
      </w:r>
      <w:r>
        <w:rPr>
          <w:i/>
          <w:sz w:val="36"/>
        </w:rPr>
        <w:t>Big Questions</w:t>
      </w:r>
      <w:r>
        <w:rPr>
          <w:sz w:val="36"/>
        </w:rPr>
        <w:t>, are you…?</w:t>
      </w:r>
    </w:p>
    <w:p w:rsidR="00C71F6A" w:rsidRDefault="00C71F6A">
      <w:pPr>
        <w:pStyle w:val="BodyText"/>
        <w:spacing w:before="1"/>
        <w:ind w:left="0" w:firstLine="0"/>
        <w:rPr>
          <w:sz w:val="40"/>
        </w:rPr>
      </w:pPr>
    </w:p>
    <w:p w:rsidR="00C71F6A" w:rsidRPr="002A3E01" w:rsidRDefault="002A3E01">
      <w:pPr>
        <w:ind w:left="100"/>
        <w:rPr>
          <w:sz w:val="28"/>
        </w:rPr>
      </w:pPr>
      <w:r w:rsidRPr="002A3E01">
        <w:rPr>
          <w:sz w:val="28"/>
        </w:rPr>
        <w:t>When you are using big questions, are you …</w:t>
      </w:r>
    </w:p>
    <w:p w:rsidR="00C71F6A" w:rsidRDefault="00C71F6A">
      <w:pPr>
        <w:pStyle w:val="BodyText"/>
        <w:spacing w:before="0"/>
        <w:ind w:left="0" w:firstLine="0"/>
        <w:rPr>
          <w:b/>
          <w:sz w:val="30"/>
        </w:rPr>
      </w:pPr>
    </w:p>
    <w:p w:rsidR="00C71F6A" w:rsidRPr="00D63171" w:rsidRDefault="002A3E01">
      <w:pPr>
        <w:pStyle w:val="BodyText"/>
        <w:spacing w:before="0"/>
        <w:ind w:left="100" w:firstLine="0"/>
        <w:rPr>
          <w:b/>
        </w:rPr>
      </w:pPr>
      <w:r w:rsidRPr="00D63171">
        <w:rPr>
          <w:b/>
        </w:rPr>
        <w:t>Emotional Support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rPr>
          <w:rFonts w:ascii="Symbol" w:hAnsi="Symbol"/>
          <w:sz w:val="24"/>
        </w:rPr>
      </w:pPr>
      <w:r w:rsidRPr="00D63171">
        <w:rPr>
          <w:sz w:val="24"/>
        </w:rPr>
        <w:t>Sitting close to the</w:t>
      </w:r>
      <w:r w:rsidRPr="00D63171">
        <w:rPr>
          <w:spacing w:val="-5"/>
          <w:sz w:val="24"/>
        </w:rPr>
        <w:t xml:space="preserve"> </w:t>
      </w:r>
      <w:r w:rsidRPr="00D63171">
        <w:rPr>
          <w:sz w:val="24"/>
        </w:rPr>
        <w:t>children?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rPr>
          <w:rFonts w:ascii="Symbol" w:hAnsi="Symbol"/>
          <w:sz w:val="24"/>
        </w:rPr>
      </w:pPr>
      <w:r w:rsidRPr="00D63171">
        <w:rPr>
          <w:sz w:val="24"/>
        </w:rPr>
        <w:t>Making eye</w:t>
      </w:r>
      <w:r w:rsidRPr="00D63171">
        <w:rPr>
          <w:spacing w:val="-3"/>
          <w:sz w:val="24"/>
        </w:rPr>
        <w:t xml:space="preserve"> </w:t>
      </w:r>
      <w:r w:rsidRPr="00D63171">
        <w:rPr>
          <w:sz w:val="24"/>
        </w:rPr>
        <w:t>contact?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Matching their</w:t>
      </w:r>
      <w:r w:rsidRPr="00D63171">
        <w:rPr>
          <w:spacing w:val="-4"/>
          <w:sz w:val="24"/>
        </w:rPr>
        <w:t xml:space="preserve"> </w:t>
      </w:r>
      <w:r w:rsidRPr="00D63171">
        <w:rPr>
          <w:sz w:val="24"/>
        </w:rPr>
        <w:t>enthusiasm?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Following their</w:t>
      </w:r>
      <w:r w:rsidRPr="00D63171">
        <w:rPr>
          <w:spacing w:val="-4"/>
          <w:sz w:val="24"/>
        </w:rPr>
        <w:t xml:space="preserve"> </w:t>
      </w:r>
      <w:r w:rsidRPr="00D63171">
        <w:rPr>
          <w:sz w:val="24"/>
        </w:rPr>
        <w:t>lead?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Providing timely, individualized</w:t>
      </w:r>
      <w:r w:rsidRPr="00D63171">
        <w:rPr>
          <w:spacing w:val="-7"/>
          <w:sz w:val="24"/>
        </w:rPr>
        <w:t xml:space="preserve"> </w:t>
      </w:r>
      <w:r w:rsidRPr="00D63171">
        <w:rPr>
          <w:sz w:val="24"/>
        </w:rPr>
        <w:t>support?</w:t>
      </w:r>
    </w:p>
    <w:p w:rsidR="00C71F6A" w:rsidRDefault="00C71F6A">
      <w:pPr>
        <w:pStyle w:val="BodyText"/>
        <w:spacing w:before="0"/>
        <w:ind w:left="0" w:firstLine="0"/>
        <w:rPr>
          <w:sz w:val="28"/>
        </w:rPr>
      </w:pPr>
    </w:p>
    <w:p w:rsidR="00C71F6A" w:rsidRDefault="00C71F6A">
      <w:pPr>
        <w:pStyle w:val="BodyText"/>
        <w:spacing w:before="5"/>
        <w:ind w:left="0" w:firstLine="0"/>
        <w:rPr>
          <w:sz w:val="27"/>
        </w:rPr>
      </w:pPr>
    </w:p>
    <w:p w:rsidR="00C71F6A" w:rsidRPr="00D63171" w:rsidRDefault="002A3E01">
      <w:pPr>
        <w:pStyle w:val="BodyText"/>
        <w:spacing w:before="0"/>
        <w:ind w:left="100" w:firstLine="0"/>
        <w:rPr>
          <w:b/>
        </w:rPr>
      </w:pPr>
      <w:r w:rsidRPr="00D63171">
        <w:rPr>
          <w:b/>
        </w:rPr>
        <w:t>Classroom Organization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rPr>
          <w:rFonts w:ascii="Symbol" w:hAnsi="Symbol"/>
          <w:sz w:val="24"/>
        </w:rPr>
      </w:pPr>
      <w:r w:rsidRPr="00D63171">
        <w:rPr>
          <w:sz w:val="24"/>
        </w:rPr>
        <w:t>Prepared for the</w:t>
      </w:r>
      <w:r w:rsidRPr="00D63171">
        <w:rPr>
          <w:spacing w:val="-2"/>
          <w:sz w:val="24"/>
        </w:rPr>
        <w:t xml:space="preserve"> </w:t>
      </w:r>
      <w:r w:rsidRPr="00D63171">
        <w:rPr>
          <w:sz w:val="24"/>
        </w:rPr>
        <w:t>lesson?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Giving clear</w:t>
      </w:r>
      <w:r w:rsidRPr="00D63171">
        <w:rPr>
          <w:spacing w:val="-4"/>
          <w:sz w:val="24"/>
        </w:rPr>
        <w:t xml:space="preserve"> </w:t>
      </w:r>
      <w:r w:rsidRPr="00D63171">
        <w:rPr>
          <w:sz w:val="24"/>
        </w:rPr>
        <w:t>instructions?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rPr>
          <w:rFonts w:ascii="Symbol" w:hAnsi="Symbol"/>
          <w:sz w:val="24"/>
        </w:rPr>
      </w:pPr>
      <w:r w:rsidRPr="00D63171">
        <w:rPr>
          <w:sz w:val="24"/>
        </w:rPr>
        <w:t>Using a range of instruction: auditory, visual,</w:t>
      </w:r>
      <w:r w:rsidRPr="00D63171">
        <w:rPr>
          <w:spacing w:val="-19"/>
          <w:sz w:val="24"/>
        </w:rPr>
        <w:t xml:space="preserve"> </w:t>
      </w:r>
      <w:r w:rsidRPr="00D63171">
        <w:rPr>
          <w:sz w:val="24"/>
        </w:rPr>
        <w:t>movement?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Minimizing</w:t>
      </w:r>
      <w:r w:rsidRPr="00D63171">
        <w:rPr>
          <w:spacing w:val="-2"/>
          <w:sz w:val="24"/>
        </w:rPr>
        <w:t xml:space="preserve"> </w:t>
      </w:r>
      <w:r w:rsidRPr="00D63171">
        <w:rPr>
          <w:sz w:val="24"/>
        </w:rPr>
        <w:t>interruptions?</w:t>
      </w:r>
      <w:bookmarkStart w:id="0" w:name="_GoBack"/>
      <w:bookmarkEnd w:id="0"/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Monitoring the</w:t>
      </w:r>
      <w:r w:rsidRPr="00D63171">
        <w:rPr>
          <w:spacing w:val="-3"/>
          <w:sz w:val="24"/>
        </w:rPr>
        <w:t xml:space="preserve"> </w:t>
      </w:r>
      <w:r w:rsidRPr="00D63171">
        <w:rPr>
          <w:sz w:val="24"/>
        </w:rPr>
        <w:t>classroom?</w:t>
      </w:r>
    </w:p>
    <w:p w:rsidR="00C71F6A" w:rsidRDefault="00C71F6A">
      <w:pPr>
        <w:pStyle w:val="BodyText"/>
        <w:spacing w:before="0"/>
        <w:ind w:left="0" w:firstLine="0"/>
        <w:rPr>
          <w:sz w:val="28"/>
        </w:rPr>
      </w:pPr>
    </w:p>
    <w:p w:rsidR="00C71F6A" w:rsidRDefault="00C71F6A">
      <w:pPr>
        <w:pStyle w:val="BodyText"/>
        <w:spacing w:before="5"/>
        <w:ind w:left="0" w:firstLine="0"/>
        <w:rPr>
          <w:sz w:val="27"/>
        </w:rPr>
      </w:pPr>
    </w:p>
    <w:p w:rsidR="00C71F6A" w:rsidRPr="00D63171" w:rsidRDefault="002A3E01">
      <w:pPr>
        <w:pStyle w:val="BodyText"/>
        <w:spacing w:before="0"/>
        <w:ind w:left="100" w:firstLine="0"/>
        <w:rPr>
          <w:b/>
        </w:rPr>
      </w:pPr>
      <w:r w:rsidRPr="00D63171">
        <w:rPr>
          <w:b/>
        </w:rPr>
        <w:t>Instructional Support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rPr>
          <w:rFonts w:ascii="Symbol" w:hAnsi="Symbol"/>
          <w:sz w:val="24"/>
        </w:rPr>
      </w:pPr>
      <w:r w:rsidRPr="00D63171">
        <w:rPr>
          <w:sz w:val="24"/>
        </w:rPr>
        <w:t>Repeating and extending the children’s</w:t>
      </w:r>
      <w:r w:rsidRPr="00D63171">
        <w:rPr>
          <w:spacing w:val="-8"/>
          <w:sz w:val="24"/>
        </w:rPr>
        <w:t xml:space="preserve"> </w:t>
      </w:r>
      <w:r w:rsidRPr="00D63171">
        <w:rPr>
          <w:sz w:val="24"/>
        </w:rPr>
        <w:t>answers?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Asking follow up questions based on their</w:t>
      </w:r>
      <w:r w:rsidRPr="00D63171">
        <w:rPr>
          <w:spacing w:val="-10"/>
          <w:sz w:val="24"/>
        </w:rPr>
        <w:t xml:space="preserve"> </w:t>
      </w:r>
      <w:r w:rsidRPr="00D63171">
        <w:rPr>
          <w:sz w:val="24"/>
        </w:rPr>
        <w:t>responses?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Sustaining back-and-forth</w:t>
      </w:r>
      <w:r w:rsidRPr="00D63171">
        <w:rPr>
          <w:spacing w:val="-3"/>
          <w:sz w:val="24"/>
        </w:rPr>
        <w:t xml:space="preserve"> </w:t>
      </w:r>
      <w:r w:rsidRPr="00D63171">
        <w:rPr>
          <w:sz w:val="24"/>
        </w:rPr>
        <w:t>conversations?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rPr>
          <w:rFonts w:ascii="Symbol" w:hAnsi="Symbol"/>
          <w:sz w:val="24"/>
        </w:rPr>
      </w:pPr>
      <w:r w:rsidRPr="00D63171">
        <w:rPr>
          <w:sz w:val="24"/>
        </w:rPr>
        <w:t>Encouraging them to experiment and problem</w:t>
      </w:r>
      <w:r w:rsidRPr="00D63171">
        <w:rPr>
          <w:spacing w:val="-12"/>
          <w:sz w:val="24"/>
        </w:rPr>
        <w:t xml:space="preserve"> </w:t>
      </w:r>
      <w:r w:rsidRPr="00D63171">
        <w:rPr>
          <w:sz w:val="24"/>
        </w:rPr>
        <w:t>solve?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Asking them to evaluate results and explain their</w:t>
      </w:r>
      <w:r w:rsidRPr="00D63171">
        <w:rPr>
          <w:spacing w:val="-13"/>
          <w:sz w:val="24"/>
        </w:rPr>
        <w:t xml:space="preserve"> </w:t>
      </w:r>
      <w:r w:rsidRPr="00D63171">
        <w:rPr>
          <w:sz w:val="24"/>
        </w:rPr>
        <w:t>process?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Connecting concepts to previous activities and</w:t>
      </w:r>
      <w:r w:rsidRPr="00D63171">
        <w:rPr>
          <w:spacing w:val="-11"/>
          <w:sz w:val="24"/>
        </w:rPr>
        <w:t xml:space="preserve"> </w:t>
      </w:r>
      <w:r w:rsidRPr="00D63171">
        <w:rPr>
          <w:sz w:val="24"/>
        </w:rPr>
        <w:t>experiences?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rPr>
          <w:rFonts w:ascii="Symbol" w:hAnsi="Symbol"/>
          <w:sz w:val="24"/>
        </w:rPr>
      </w:pPr>
      <w:r w:rsidRPr="00D63171">
        <w:rPr>
          <w:sz w:val="24"/>
        </w:rPr>
        <w:t>Focusing on process over</w:t>
      </w:r>
      <w:r w:rsidRPr="00D63171">
        <w:rPr>
          <w:spacing w:val="-7"/>
          <w:sz w:val="24"/>
        </w:rPr>
        <w:t xml:space="preserve"> </w:t>
      </w:r>
      <w:r w:rsidRPr="00D63171">
        <w:rPr>
          <w:sz w:val="24"/>
        </w:rPr>
        <w:t>product?</w:t>
      </w:r>
    </w:p>
    <w:p w:rsidR="00C71F6A" w:rsidRPr="00D63171" w:rsidRDefault="002A3E0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 w:rsidRPr="00D63171">
        <w:rPr>
          <w:sz w:val="24"/>
        </w:rPr>
        <w:t>Introducing new vocabulary</w:t>
      </w:r>
      <w:r w:rsidRPr="00D63171">
        <w:rPr>
          <w:spacing w:val="-5"/>
          <w:sz w:val="24"/>
        </w:rPr>
        <w:t xml:space="preserve"> </w:t>
      </w:r>
      <w:r w:rsidRPr="00D63171">
        <w:rPr>
          <w:sz w:val="24"/>
        </w:rPr>
        <w:t>purposefully?</w:t>
      </w:r>
    </w:p>
    <w:sectPr w:rsidR="00C71F6A" w:rsidRPr="00D63171">
      <w:headerReference w:type="default" r:id="rId7"/>
      <w:type w:val="continuous"/>
      <w:pgSz w:w="12240" w:h="15840"/>
      <w:pgMar w:top="66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01" w:rsidRDefault="002A3E01" w:rsidP="002A3E01">
      <w:r>
        <w:separator/>
      </w:r>
    </w:p>
  </w:endnote>
  <w:endnote w:type="continuationSeparator" w:id="0">
    <w:p w:rsidR="002A3E01" w:rsidRDefault="002A3E01" w:rsidP="002A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01" w:rsidRDefault="002A3E01" w:rsidP="002A3E01">
      <w:r>
        <w:separator/>
      </w:r>
    </w:p>
  </w:footnote>
  <w:footnote w:type="continuationSeparator" w:id="0">
    <w:p w:rsidR="002A3E01" w:rsidRDefault="002A3E01" w:rsidP="002A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01" w:rsidRDefault="00D63171" w:rsidP="002A3E01">
    <w:pPr>
      <w:pStyle w:val="Header"/>
      <w:jc w:val="right"/>
    </w:pPr>
    <w:r>
      <w:t xml:space="preserve">VPI-for-30 Big Questions Webinar #1 Handout </w:t>
    </w:r>
    <w:r w:rsidR="002A3E01">
      <w:t>October 2019</w:t>
    </w:r>
  </w:p>
  <w:p w:rsidR="002A3E01" w:rsidRDefault="002A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2D1F"/>
    <w:multiLevelType w:val="hybridMultilevel"/>
    <w:tmpl w:val="778E1094"/>
    <w:lvl w:ilvl="0" w:tplc="419A0BFE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en-US"/>
      </w:rPr>
    </w:lvl>
    <w:lvl w:ilvl="1" w:tplc="572C845E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en-US"/>
      </w:rPr>
    </w:lvl>
    <w:lvl w:ilvl="2" w:tplc="748CBF42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en-US"/>
      </w:rPr>
    </w:lvl>
    <w:lvl w:ilvl="3" w:tplc="FC562A46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en-US"/>
      </w:rPr>
    </w:lvl>
    <w:lvl w:ilvl="4" w:tplc="3968C604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en-US"/>
      </w:rPr>
    </w:lvl>
    <w:lvl w:ilvl="5" w:tplc="12BC11EC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en-US"/>
      </w:rPr>
    </w:lvl>
    <w:lvl w:ilvl="6" w:tplc="E68E8CDC">
      <w:numFmt w:val="bullet"/>
      <w:lvlText w:val="•"/>
      <w:lvlJc w:val="left"/>
      <w:pPr>
        <w:ind w:left="5836" w:hanging="361"/>
      </w:pPr>
      <w:rPr>
        <w:rFonts w:hint="default"/>
        <w:lang w:val="en-US" w:eastAsia="en-US" w:bidi="en-US"/>
      </w:rPr>
    </w:lvl>
    <w:lvl w:ilvl="7" w:tplc="382EA058"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en-US"/>
      </w:rPr>
    </w:lvl>
    <w:lvl w:ilvl="8" w:tplc="CBBEC030">
      <w:numFmt w:val="bullet"/>
      <w:lvlText w:val="•"/>
      <w:lvlJc w:val="left"/>
      <w:pPr>
        <w:ind w:left="750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6A"/>
    <w:rsid w:val="002A3E01"/>
    <w:rsid w:val="00C71F6A"/>
    <w:rsid w:val="00D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EC96"/>
  <w15:docId w15:val="{B52CDAAF-DD56-4A83-9FFD-941CFB3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3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E0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3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E0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Virginia Tina</dc:creator>
  <cp:lastModifiedBy>Allan, Mark (DOE)</cp:lastModifiedBy>
  <cp:revision>3</cp:revision>
  <cp:lastPrinted>2019-10-02T17:04:00Z</cp:lastPrinted>
  <dcterms:created xsi:type="dcterms:W3CDTF">2019-10-02T17:05:00Z</dcterms:created>
  <dcterms:modified xsi:type="dcterms:W3CDTF">2019-10-28T15:32:00Z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2019-10-02T00:00:00Z</vt:filetime>
  </property>
</Properties>
</file>